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045A" w14:textId="77777777" w:rsidR="00FD1633" w:rsidRDefault="00D31AD0" w:rsidP="002715C5">
      <w:pPr>
        <w:pStyle w:val="Heading1"/>
      </w:pPr>
      <w:r>
        <w:t>ROADWAY L</w:t>
      </w:r>
      <w:r w:rsidR="002715C5">
        <w:t>UMINAIRE, LED</w:t>
      </w:r>
    </w:p>
    <w:p w14:paraId="4D86D28D" w14:textId="77777777" w:rsidR="00FD1633" w:rsidRDefault="00FD1633" w:rsidP="00FD1633"/>
    <w:p w14:paraId="48484D9A" w14:textId="0F1D68A1" w:rsidR="00FD1633" w:rsidRDefault="00FD1633" w:rsidP="00FD1633">
      <w:r>
        <w:t xml:space="preserve">Effective:  </w:t>
      </w:r>
      <w:r w:rsidR="00032B43">
        <w:t>April</w:t>
      </w:r>
      <w:r>
        <w:t xml:space="preserve"> 1, 20</w:t>
      </w:r>
      <w:r w:rsidR="004854B3">
        <w:t>2</w:t>
      </w:r>
      <w:r w:rsidR="00F135BA">
        <w:t>5</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7777777" w:rsidR="00285AC1" w:rsidRDefault="002715C5" w:rsidP="00FD1633">
      <w:r w:rsidRPr="002715C5">
        <w:t xml:space="preserve">This work shall consist of furnishing and installing </w:t>
      </w:r>
      <w:r w:rsidR="00D31AD0">
        <w:t xml:space="preserve">a 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 xml:space="preserve">Materials (RoHS) regulations. The luminaire shall be listed for wet locations by an </w:t>
      </w:r>
      <w:proofErr w:type="spellStart"/>
      <w:r w:rsidR="002E7FEF" w:rsidRPr="002E7FEF">
        <w:t>NRTL</w:t>
      </w:r>
      <w:proofErr w:type="spellEnd"/>
      <w:r w:rsidR="002E7FEF" w:rsidRPr="002E7FEF">
        <w:t xml:space="preserve">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ambient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29766F">
        <w:t xml:space="preserve">Upon request by the Engineer,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lastRenderedPageBreak/>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w:t>
      </w:r>
      <w:proofErr w:type="spellStart"/>
      <w:r w:rsidRPr="0029766F">
        <w:t>NVLAP</w:t>
      </w:r>
      <w:proofErr w:type="spellEnd"/>
      <w:r w:rsidRPr="0029766F">
        <w:t>)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 xml:space="preserve">conducted by a laboratory with </w:t>
      </w:r>
      <w:proofErr w:type="spellStart"/>
      <w:r w:rsidRPr="0029766F">
        <w:t>NVLAP</w:t>
      </w:r>
      <w:proofErr w:type="spellEnd"/>
      <w:r w:rsidRPr="0029766F">
        <w:t xml:space="preserve">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w:t>
      </w:r>
      <w:proofErr w:type="spellStart"/>
      <w:r w:rsidRPr="0029766F">
        <w:t>ISTMT</w:t>
      </w:r>
      <w:proofErr w:type="spellEnd"/>
      <w:r w:rsidRPr="0029766F">
        <w: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34191265" w14:textId="7D129B95" w:rsidR="00F11EB4" w:rsidRPr="00C82A67" w:rsidRDefault="00F11EB4" w:rsidP="00F11EB4">
      <w:r w:rsidRPr="00C82A67">
        <w:t>All external surfaces shall be cleaned in accordance with the manufacturer’s recommendations and be constructed in such a way as to discourage the accumulation of water, ice, and debris.</w:t>
      </w:r>
    </w:p>
    <w:p w14:paraId="706586D7" w14:textId="77777777" w:rsidR="00F11EB4" w:rsidRDefault="00F11EB4" w:rsidP="00782DD8"/>
    <w:p w14:paraId="04F21680" w14:textId="40E370A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Pr="00965F91" w:rsidRDefault="00782DD8" w:rsidP="008B57F2">
      <w:r w:rsidRPr="00965F91">
        <w:t xml:space="preserve">Finish. </w:t>
      </w:r>
      <w:r w:rsidR="008B57F2" w:rsidRPr="00965F91">
        <w:t xml:space="preserve">The luminaire shall have a baked acrylic enamel finish. The color of the finish shall be gray, </w:t>
      </w:r>
      <w:r w:rsidR="00AF1AEA" w:rsidRPr="00965F91">
        <w:t>unless otherwise indicated.</w:t>
      </w:r>
    </w:p>
    <w:p w14:paraId="5A62B90F" w14:textId="77777777" w:rsidR="00F11EB4" w:rsidRDefault="00F11EB4" w:rsidP="008B57F2"/>
    <w:p w14:paraId="4850290D" w14:textId="77777777" w:rsidR="008B57F2" w:rsidRPr="00965F91" w:rsidRDefault="008B57F2" w:rsidP="008B57F2">
      <w:r w:rsidRPr="00965F91">
        <w:t xml:space="preserve">The finish shall have a rating of six or greater according to ASTM D1654, Section 8.0 Procedure A – Evaluation of Rust Creepage for Scribed Samples after exposure to1000 hours of testing according to ASTM B117 for painted or finished surfaces under environmental exposure. </w:t>
      </w:r>
    </w:p>
    <w:p w14:paraId="4643A75F" w14:textId="77777777" w:rsidR="008B57F2" w:rsidRPr="00965F91" w:rsidRDefault="008B57F2" w:rsidP="008B57F2"/>
    <w:p w14:paraId="2C78C493" w14:textId="77777777" w:rsidR="00782DD8" w:rsidRPr="00965F91" w:rsidRDefault="008B57F2" w:rsidP="008B57F2">
      <w:r w:rsidRPr="00965F91">
        <w:t xml:space="preserve">The luminaire finish shall have less than or equal to 30% reduction of gloss according to ASTM D523 after exposure of 500 hours to ASTM G154 Cycle 6 </w:t>
      </w:r>
      <w:proofErr w:type="spellStart"/>
      <w:r w:rsidRPr="00965F91">
        <w:t>QUV</w:t>
      </w:r>
      <w:proofErr w:type="spellEnd"/>
      <w:r w:rsidRPr="00965F91">
        <w:t>® accelerated 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Default="00782DD8" w:rsidP="00782DD8"/>
    <w:p w14:paraId="4291C90C" w14:textId="4901C904" w:rsidR="00782DD8" w:rsidRPr="00C82A67" w:rsidRDefault="00F135BA" w:rsidP="00F135BA">
      <w:bookmarkStart w:id="0" w:name="_Hlk192681900"/>
      <w:r w:rsidRPr="00C82A67">
        <w:t xml:space="preserve">The effective projected area (EPA) of the luminaire shall not exceed 1.6 sq ft (0.149 sq m) and the weight, including accessories, shall not exceed 40 </w:t>
      </w:r>
      <w:proofErr w:type="spellStart"/>
      <w:r w:rsidRPr="00C82A67">
        <w:t>lb</w:t>
      </w:r>
      <w:proofErr w:type="spellEnd"/>
      <w:r w:rsidRPr="00C82A67">
        <w:t xml:space="preserve"> (18.14 kg). </w:t>
      </w:r>
      <w:r w:rsidRPr="00C82A67">
        <w:rPr>
          <w:b/>
          <w:bCs/>
        </w:rPr>
        <w:t xml:space="preserve">If the weight of the luminaire is less than 20 </w:t>
      </w:r>
      <w:proofErr w:type="spellStart"/>
      <w:r w:rsidRPr="00C82A67">
        <w:rPr>
          <w:b/>
          <w:bCs/>
        </w:rPr>
        <w:t>lb</w:t>
      </w:r>
      <w:proofErr w:type="spellEnd"/>
      <w:r w:rsidRPr="00C82A67">
        <w:rPr>
          <w:b/>
          <w:bCs/>
        </w:rPr>
        <w:t xml:space="preserve"> (9.07 kg), weight shall be added to the mounting </w:t>
      </w:r>
      <w:proofErr w:type="gramStart"/>
      <w:r w:rsidRPr="00C82A67">
        <w:rPr>
          <w:b/>
          <w:bCs/>
        </w:rPr>
        <w:t>arm</w:t>
      </w:r>
      <w:proofErr w:type="gramEnd"/>
      <w:r w:rsidRPr="00C82A67">
        <w:rPr>
          <w:b/>
          <w:bCs/>
        </w:rPr>
        <w:t xml:space="preserve"> or a supplemental vibration damper installed as approved by the Engineer.</w:t>
      </w:r>
    </w:p>
    <w:bookmarkEnd w:id="0"/>
    <w:p w14:paraId="0BC1256D" w14:textId="77777777" w:rsidR="00F135BA" w:rsidRDefault="00F135BA" w:rsidP="00F135BA"/>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 xml:space="preserve">locations and indicating the luminaire is an </w:t>
      </w:r>
      <w:proofErr w:type="spellStart"/>
      <w:r w:rsidR="001C0F36" w:rsidRPr="001C0F36">
        <w:t>NRTL</w:t>
      </w:r>
      <w:proofErr w:type="spellEnd"/>
      <w:r w:rsidR="001C0F36" w:rsidRPr="001C0F36">
        <w:t xml:space="preserve">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681B8C9" w14:textId="77777777" w:rsidR="00782DD8" w:rsidRDefault="00782DD8" w:rsidP="00782DD8"/>
    <w:p w14:paraId="699AE011" w14:textId="77777777" w:rsidR="00C7701F" w:rsidRDefault="00782DD8" w:rsidP="00C7701F">
      <w:r>
        <w:lastRenderedPageBreak/>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 xml:space="preserve">or higher rating in accordance with ANSI C136.25. The circuiting of the LED array shall be designed to minimize the effect of individual LED failures on the operation of other LEDs. All optical components shall be made of </w:t>
      </w:r>
      <w:proofErr w:type="gramStart"/>
      <w:r>
        <w:t>glass</w:t>
      </w:r>
      <w:proofErr w:type="gramEnd"/>
      <w:r>
        <w:t xml:space="preserve"> or a UV stabilized, non-yellowing material.</w:t>
      </w:r>
    </w:p>
    <w:p w14:paraId="6EB4B7C2" w14:textId="77777777" w:rsidR="00520F0E" w:rsidRDefault="00520F0E" w:rsidP="00520F0E"/>
    <w:p w14:paraId="25FA8D15" w14:textId="77777777" w:rsidR="00520F0E" w:rsidRDefault="00520F0E" w:rsidP="00520F0E">
      <w:r>
        <w:lastRenderedPageBreak/>
        <w:t>The optical assembly shall utilize high brightness, long life, minimum 70 CRI, 4,000K color temperature (+/-300K) LEDs binned in accordance with ANSI C78.377. Lenses shall be UV-stabilized acrylic or glass.</w:t>
      </w:r>
    </w:p>
    <w:p w14:paraId="18031EFF" w14:textId="77777777" w:rsidR="00520F0E" w:rsidRDefault="00520F0E" w:rsidP="00520F0E"/>
    <w:p w14:paraId="4AC8D13C" w14:textId="77777777" w:rsidR="00520F0E" w:rsidRDefault="00520F0E" w:rsidP="00520F0E">
      <w:r>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 xml:space="preserve">Luminaires shall be tested according to </w:t>
      </w:r>
      <w:proofErr w:type="spellStart"/>
      <w:r>
        <w:t>IESNA</w:t>
      </w:r>
      <w:proofErr w:type="spellEnd"/>
      <w:r>
        <w:t xml:space="preserve"> LM-79. This testing shall be performed by a test laboratory holding accreditation from the National Institute of Standards and Technology (NIST) National Voluntary Laboratory Accreditation Program (</w:t>
      </w:r>
      <w:proofErr w:type="spellStart"/>
      <w:r>
        <w:t>NVLAP</w:t>
      </w:r>
      <w:proofErr w:type="spellEnd"/>
      <w:r>
        <w:t xml:space="preserve">) for the </w:t>
      </w:r>
      <w:proofErr w:type="spellStart"/>
      <w:r>
        <w:t>IESNA</w:t>
      </w:r>
      <w:proofErr w:type="spellEnd"/>
      <w:r>
        <w:t xml:space="preserve">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 xml:space="preserve">Calculations. Submitted report shall include a luminaire classification system graph with both the recorded lumen value and percent lumens by zone along with the BUG rating according to </w:t>
      </w:r>
      <w:proofErr w:type="spellStart"/>
      <w:r>
        <w:t>IESNA</w:t>
      </w:r>
      <w:proofErr w:type="spellEnd"/>
      <w:r>
        <w:t xml:space="preserve"> TM-15.</w:t>
      </w:r>
    </w:p>
    <w:p w14:paraId="643605A3" w14:textId="77777777" w:rsidR="00D40907" w:rsidRDefault="00D40907" w:rsidP="00D40907"/>
    <w:p w14:paraId="07831FC6" w14:textId="77777777" w:rsidR="00D40907" w:rsidRDefault="00D40907" w:rsidP="00D40907">
      <w:r>
        <w:t xml:space="preserve">Complete point-by-point luminance and veiling luminance calculations as well as listings of all indicated averages and ratios as applicable shall be provided in accordance with </w:t>
      </w:r>
      <w:proofErr w:type="spellStart"/>
      <w:r>
        <w:t>IESNA</w:t>
      </w:r>
      <w:proofErr w:type="spellEnd"/>
      <w:r>
        <w:t xml:space="preserve">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4C66B570" w14:textId="77777777" w:rsidR="00D40907" w:rsidRDefault="00D40907" w:rsidP="00D40907"/>
    <w:p w14:paraId="1B4B609B"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 xml:space="preserve">Luminaire Overhang over </w:t>
            </w:r>
            <w:proofErr w:type="spellStart"/>
            <w:r w:rsidRPr="00F2705E">
              <w:t>E.O.P</w:t>
            </w:r>
            <w:proofErr w:type="spellEnd"/>
            <w:r w:rsidRPr="00F2705E">
              <w:t>.</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w:t>
            </w:r>
            <w:proofErr w:type="spellStart"/>
            <w:r w:rsidRPr="00F2705E">
              <w:t>I.E.S</w:t>
            </w:r>
            <w:proofErr w:type="spellEnd"/>
            <w:r w:rsidRPr="00F2705E">
              <w:t>.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proofErr w:type="spellStart"/>
            <w:r w:rsidRPr="00F2705E">
              <w:rPr>
                <w:rFonts w:cstheme="minorBidi"/>
              </w:rPr>
              <w:t>L</w:t>
            </w:r>
            <w:r w:rsidRPr="00F2705E">
              <w:rPr>
                <w:rFonts w:cstheme="minorBidi"/>
                <w:vertAlign w:val="subscript"/>
              </w:rPr>
              <w:t>MAX</w:t>
            </w:r>
            <w:proofErr w:type="spellEnd"/>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(unless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w:t>
      </w:r>
      <w:proofErr w:type="spellStart"/>
      <w:r w:rsidRPr="00D40907">
        <w:t>NVLAP</w:t>
      </w:r>
      <w:proofErr w:type="spellEnd"/>
      <w:r w:rsidRPr="00D40907">
        <w:t xml:space="preserve">)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44420D9C" w14:textId="11E7475B" w:rsidR="00893C7F" w:rsidRDefault="00893C7F" w:rsidP="00893C7F">
      <w:pPr>
        <w:rPr>
          <w:b/>
          <w:bCs/>
        </w:rPr>
      </w:pPr>
      <w:r>
        <w:rPr>
          <w:b/>
          <w:bCs/>
        </w:rPr>
        <w:t>All tests shall be conducted at the luminaire system operating voltage of 240 volts unless specified differently in the contract plans.</w:t>
      </w:r>
    </w:p>
    <w:p w14:paraId="31442063" w14:textId="0486D911" w:rsidR="00B0371A" w:rsidRPr="00D40907" w:rsidRDefault="00B0371A" w:rsidP="00B0371A">
      <w:r>
        <w:t>.</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w:t>
      </w:r>
      <w:r w:rsidRPr="00D40907">
        <w:lastRenderedPageBreak/>
        <w:t>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77777777" w:rsidR="00D72C31" w:rsidRDefault="00D72C31" w:rsidP="00D72C31">
      <w:r>
        <w:t xml:space="preserve">Pole wire shall be sized No. 10, rated 600 V, </w:t>
      </w:r>
      <w:proofErr w:type="spellStart"/>
      <w:r>
        <w:t>RHW</w:t>
      </w:r>
      <w:proofErr w:type="spellEnd"/>
      <w:r>
        <w:t>/USE-2, and have copper conductors, stranded in conformance with ASTM B 8. Pole wire shall be insulated with cross-linked polyethylene (</w:t>
      </w:r>
      <w:proofErr w:type="spellStart"/>
      <w:r>
        <w:t>XLP</w:t>
      </w:r>
      <w:proofErr w:type="spellEnd"/>
      <w:r>
        <w:t xml:space="preserve">) </w:t>
      </w:r>
      <w:r>
        <w:lastRenderedPageBreak/>
        <w:t xml:space="preserve">insulation. </w:t>
      </w:r>
      <w:r w:rsidR="00B86E6B">
        <w:t xml:space="preserve">Pole wire shall include a phase, neutral, and green ground wire. </w:t>
      </w:r>
      <w:r>
        <w:t xml:space="preserve"> Wire shall be trained within the pole or sign structure </w:t>
      </w:r>
      <w:proofErr w:type="gramStart"/>
      <w:r>
        <w:t>so as to</w:t>
      </w:r>
      <w:proofErr w:type="gramEnd"/>
      <w:r>
        <w:t xml:space="preserve"> avoid abrasion or damage to the insulation.</w:t>
      </w:r>
    </w:p>
    <w:p w14:paraId="0EABD298" w14:textId="77777777" w:rsidR="00D72C31" w:rsidRDefault="00D72C31" w:rsidP="00D72C31"/>
    <w:p w14:paraId="70BAC42B" w14:textId="77777777" w:rsidR="00D72C31" w:rsidRDefault="00D72C31" w:rsidP="00D72C31">
      <w:r>
        <w:t xml:space="preserve">Pole wire shall be extended through the pole, pole grommet, luminaire ring,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 xml:space="preserve">When the pole is bridge mounted, a minimum size stainless steel 1/4-20NC set screw shall be provided to secure the luminaire to the mast arm tenon. A hole shall be drilled and tapped through the </w:t>
      </w:r>
      <w:proofErr w:type="gramStart"/>
      <w:r>
        <w:t>tenon</w:t>
      </w:r>
      <w:proofErr w:type="gramEnd"/>
      <w:r>
        <w:t xml:space="preserve">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4D7C28">
        <w:trPr>
          <w:jc w:val="center"/>
        </w:trPr>
        <w:tc>
          <w:tcPr>
            <w:tcW w:w="1475" w:type="dxa"/>
            <w:noWrap/>
            <w:vAlign w:val="center"/>
          </w:tcPr>
          <w:p w14:paraId="62138C1B" w14:textId="77777777" w:rsidR="003B3D6B" w:rsidRPr="00EE1A33" w:rsidRDefault="003B3D6B" w:rsidP="004D7C28">
            <w:pPr>
              <w:jc w:val="center"/>
              <w:rPr>
                <w:b/>
              </w:rPr>
            </w:pPr>
            <w:bookmarkStart w:id="1" w:name="_Hlk73098501"/>
            <w:r>
              <w:rPr>
                <w:b/>
              </w:rPr>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320EAA">
        <w:trPr>
          <w:jc w:val="center"/>
        </w:trPr>
        <w:tc>
          <w:tcPr>
            <w:tcW w:w="1475" w:type="dxa"/>
            <w:noWrap/>
            <w:vAlign w:val="center"/>
          </w:tcPr>
          <w:p w14:paraId="58C29868" w14:textId="77777777" w:rsidR="003B3D6B" w:rsidRPr="00EE1A33" w:rsidRDefault="003B3D6B" w:rsidP="00E352F9">
            <w:pPr>
              <w:spacing w:before="40" w:after="40"/>
              <w:jc w:val="center"/>
            </w:pPr>
            <w:bookmarkStart w:id="2" w:name="_Hlk162250160"/>
            <w:bookmarkEnd w:id="1"/>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2"/>
      <w:tr w:rsidR="003B3D6B" w:rsidRPr="00EE1A33" w14:paraId="013D8C7F" w14:textId="77777777" w:rsidTr="009057D4">
        <w:trP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13456">
        <w:trPr>
          <w:jc w:val="center"/>
        </w:trPr>
        <w:tc>
          <w:tcPr>
            <w:tcW w:w="1475" w:type="dxa"/>
            <w:noWrap/>
            <w:vAlign w:val="center"/>
          </w:tcPr>
          <w:p w14:paraId="314398D0" w14:textId="77777777" w:rsidR="003B3D6B" w:rsidRPr="00EE1A33" w:rsidRDefault="003B3D6B" w:rsidP="00E352F9">
            <w:pPr>
              <w:spacing w:before="40" w:after="40"/>
              <w:jc w:val="center"/>
            </w:pPr>
            <w:bookmarkStart w:id="3" w:name="_Hlk162250185"/>
            <w:r w:rsidRPr="00EE1A33">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3"/>
      <w:tr w:rsidR="003B3D6B" w:rsidRPr="00EE1A33" w14:paraId="3079AD18" w14:textId="77777777" w:rsidTr="00C13456">
        <w:trPr>
          <w:jc w:val="center"/>
        </w:trPr>
        <w:tc>
          <w:tcPr>
            <w:tcW w:w="1475" w:type="dxa"/>
            <w:noWrap/>
            <w:vAlign w:val="center"/>
          </w:tcPr>
          <w:p w14:paraId="46A452EA" w14:textId="77777777" w:rsidR="003B3D6B" w:rsidRPr="00EE1A33" w:rsidRDefault="003B3D6B" w:rsidP="00E352F9">
            <w:pPr>
              <w:spacing w:before="40" w:after="40"/>
              <w:jc w:val="center"/>
            </w:pPr>
            <w:r w:rsidRPr="00EE1A33">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5C6C9E">
        <w:trP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78D8628" w:rsidR="00ED727F" w:rsidRPr="00E90FF0" w:rsidRDefault="00ED727F" w:rsidP="002715C5">
      <w:bookmarkStart w:id="4"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7C2661" w:rsidRPr="00ED727F">
        <w:t>of the</w:t>
      </w:r>
      <w:r w:rsidR="007C2661">
        <w:t xml:space="preserve"> output designation specified.</w:t>
      </w:r>
      <w:bookmarkEnd w:id="4"/>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538FC"/>
    <w:rsid w:val="003550E1"/>
    <w:rsid w:val="003629D5"/>
    <w:rsid w:val="00370233"/>
    <w:rsid w:val="003850C7"/>
    <w:rsid w:val="003A3CB2"/>
    <w:rsid w:val="003B3484"/>
    <w:rsid w:val="003B3D6B"/>
    <w:rsid w:val="003B4243"/>
    <w:rsid w:val="003C5959"/>
    <w:rsid w:val="003D03CB"/>
    <w:rsid w:val="003E01A2"/>
    <w:rsid w:val="003E0A9D"/>
    <w:rsid w:val="003E1D54"/>
    <w:rsid w:val="003E3346"/>
    <w:rsid w:val="003F09DE"/>
    <w:rsid w:val="003F556A"/>
    <w:rsid w:val="003F7B24"/>
    <w:rsid w:val="004010DD"/>
    <w:rsid w:val="004310BD"/>
    <w:rsid w:val="00465F40"/>
    <w:rsid w:val="00467D1A"/>
    <w:rsid w:val="004708BF"/>
    <w:rsid w:val="004725BC"/>
    <w:rsid w:val="004842DA"/>
    <w:rsid w:val="004854B3"/>
    <w:rsid w:val="00496932"/>
    <w:rsid w:val="004A0748"/>
    <w:rsid w:val="004A7CF5"/>
    <w:rsid w:val="004B02C8"/>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458D1"/>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C0F63"/>
    <w:rsid w:val="005D25F0"/>
    <w:rsid w:val="005D65DB"/>
    <w:rsid w:val="005D71F9"/>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607F9"/>
    <w:rsid w:val="00670A0C"/>
    <w:rsid w:val="006716D0"/>
    <w:rsid w:val="00673D71"/>
    <w:rsid w:val="006952F8"/>
    <w:rsid w:val="006A5445"/>
    <w:rsid w:val="006C5D76"/>
    <w:rsid w:val="006D33D5"/>
    <w:rsid w:val="006D7F99"/>
    <w:rsid w:val="006E3189"/>
    <w:rsid w:val="006E372A"/>
    <w:rsid w:val="006E5421"/>
    <w:rsid w:val="006F21FB"/>
    <w:rsid w:val="0072091B"/>
    <w:rsid w:val="00723032"/>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42A76"/>
    <w:rsid w:val="00850395"/>
    <w:rsid w:val="008555B0"/>
    <w:rsid w:val="00861560"/>
    <w:rsid w:val="00864D77"/>
    <w:rsid w:val="00865C73"/>
    <w:rsid w:val="00871F35"/>
    <w:rsid w:val="00872947"/>
    <w:rsid w:val="00885515"/>
    <w:rsid w:val="00893600"/>
    <w:rsid w:val="00893C7F"/>
    <w:rsid w:val="00896197"/>
    <w:rsid w:val="00896C43"/>
    <w:rsid w:val="008A07B1"/>
    <w:rsid w:val="008A0A55"/>
    <w:rsid w:val="008B1064"/>
    <w:rsid w:val="008B57F2"/>
    <w:rsid w:val="008C135C"/>
    <w:rsid w:val="008C38FF"/>
    <w:rsid w:val="008E0E1D"/>
    <w:rsid w:val="008F0745"/>
    <w:rsid w:val="009016FC"/>
    <w:rsid w:val="00912DDC"/>
    <w:rsid w:val="009147FF"/>
    <w:rsid w:val="00941559"/>
    <w:rsid w:val="00942AE4"/>
    <w:rsid w:val="009502F1"/>
    <w:rsid w:val="00951550"/>
    <w:rsid w:val="00951BF9"/>
    <w:rsid w:val="009621D3"/>
    <w:rsid w:val="0096239A"/>
    <w:rsid w:val="00965F91"/>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2A67"/>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4802"/>
    <w:rsid w:val="00DC10B1"/>
    <w:rsid w:val="00DC190F"/>
    <w:rsid w:val="00DC5D7A"/>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0566B"/>
    <w:rsid w:val="00F10D92"/>
    <w:rsid w:val="00F11EB4"/>
    <w:rsid w:val="00F135BA"/>
    <w:rsid w:val="00F160F6"/>
    <w:rsid w:val="00F2705E"/>
    <w:rsid w:val="00F41526"/>
    <w:rsid w:val="00F42B9F"/>
    <w:rsid w:val="00F62904"/>
    <w:rsid w:val="00F8215D"/>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5D65DB"/>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3765</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Roadway Luminaire, LED</vt:lpstr>
    </vt:vector>
  </TitlesOfParts>
  <Manager/>
  <Company>IDOT ct</Company>
  <LinksUpToDate>false</LinksUpToDate>
  <CharactersWithSpaces>24428</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dc:title>
  <dc:subject>E 4/1/25</dc:subject>
  <dc:creator>RolandTomsons</dc:creator>
  <cp:keywords>Key words ct</cp:keywords>
  <dc:description/>
  <cp:lastModifiedBy>Tomsons, Roland E</cp:lastModifiedBy>
  <cp:revision>5</cp:revision>
  <cp:lastPrinted>2016-01-14T15:35:00Z</cp:lastPrinted>
  <dcterms:created xsi:type="dcterms:W3CDTF">2025-03-12T19:01:00Z</dcterms:created>
  <dcterms:modified xsi:type="dcterms:W3CDTF">2025-04-29T16:54:00Z</dcterms:modified>
  <cp:category>Category ct</cp:category>
  <cp:contentStatus>status ct</cp:contentStatus>
</cp:coreProperties>
</file>